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6F34" w:rsidP="44D17C9B" w:rsidRDefault="004B6F34" w14:paraId="40630286" w14:textId="45EABFF8">
      <w:pPr>
        <w:rPr>
          <w:b w:val="1"/>
          <w:bCs w:val="1"/>
          <w:color w:val="002060"/>
          <w:sz w:val="32"/>
          <w:szCs w:val="32"/>
        </w:rPr>
      </w:pPr>
      <w:r w:rsidRPr="44D17C9B" w:rsidR="0079631F">
        <w:rPr>
          <w:b w:val="1"/>
          <w:bCs w:val="1"/>
          <w:color w:val="002060"/>
          <w:sz w:val="32"/>
          <w:szCs w:val="32"/>
        </w:rPr>
        <w:t xml:space="preserve">OCR Cambridge Nationals in Sports Studies </w:t>
      </w:r>
      <w:r w:rsidRPr="44D17C9B" w:rsidR="00307F28">
        <w:rPr>
          <w:b w:val="1"/>
          <w:bCs w:val="1"/>
          <w:color w:val="002060"/>
          <w:sz w:val="32"/>
          <w:szCs w:val="32"/>
        </w:rPr>
        <w:t>- Overview 2022-23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2254"/>
        <w:gridCol w:w="2257"/>
        <w:gridCol w:w="2253"/>
        <w:gridCol w:w="2254"/>
        <w:gridCol w:w="2723"/>
        <w:gridCol w:w="1785"/>
      </w:tblGrid>
      <w:tr w:rsidRPr="006370EC" w:rsidR="002C4DBB" w:rsidTr="00651624" w14:paraId="35038366" w14:textId="77777777">
        <w:tc>
          <w:tcPr>
            <w:tcW w:w="1862" w:type="dxa"/>
            <w:shd w:val="clear" w:color="auto" w:fill="1F3864" w:themeFill="accent1" w:themeFillShade="80"/>
          </w:tcPr>
          <w:p w:rsidRPr="006370EC" w:rsidR="002C4DBB" w:rsidP="002748D9" w:rsidRDefault="002C4DBB" w14:paraId="5F2A1A55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1F3864" w:themeFill="accent1" w:themeFillShade="80"/>
          </w:tcPr>
          <w:p w:rsidR="002C4DBB" w:rsidP="002748D9" w:rsidRDefault="002C4DBB" w14:paraId="5B3E1F9E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370EC">
              <w:rPr>
                <w:rFonts w:cstheme="minorHAnsi"/>
                <w:b/>
                <w:bCs/>
                <w:sz w:val="18"/>
                <w:szCs w:val="18"/>
              </w:rPr>
              <w:t>Term 1</w:t>
            </w:r>
          </w:p>
          <w:p w:rsidRPr="006370EC" w:rsidR="006370EC" w:rsidP="002748D9" w:rsidRDefault="006370EC" w14:paraId="6D4124AA" w14:textId="6758F8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shd w:val="clear" w:color="auto" w:fill="1F3864" w:themeFill="accent1" w:themeFillShade="80"/>
          </w:tcPr>
          <w:p w:rsidRPr="006370EC" w:rsidR="002C4DBB" w:rsidP="002748D9" w:rsidRDefault="002C4DBB" w14:paraId="77287C46" w14:textId="3E59649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370EC">
              <w:rPr>
                <w:rFonts w:cstheme="minorHAnsi"/>
                <w:b/>
                <w:bCs/>
                <w:sz w:val="18"/>
                <w:szCs w:val="18"/>
              </w:rPr>
              <w:t>Term 2</w:t>
            </w:r>
          </w:p>
        </w:tc>
        <w:tc>
          <w:tcPr>
            <w:tcW w:w="2253" w:type="dxa"/>
            <w:shd w:val="clear" w:color="auto" w:fill="1F3864" w:themeFill="accent1" w:themeFillShade="80"/>
          </w:tcPr>
          <w:p w:rsidRPr="006370EC" w:rsidR="002C4DBB" w:rsidP="002748D9" w:rsidRDefault="002C4DBB" w14:paraId="06F02E3C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370EC">
              <w:rPr>
                <w:rFonts w:cstheme="minorHAnsi"/>
                <w:b/>
                <w:bCs/>
                <w:sz w:val="18"/>
                <w:szCs w:val="18"/>
              </w:rPr>
              <w:t>Term 3</w:t>
            </w:r>
          </w:p>
        </w:tc>
        <w:tc>
          <w:tcPr>
            <w:tcW w:w="2254" w:type="dxa"/>
            <w:shd w:val="clear" w:color="auto" w:fill="1F3864" w:themeFill="accent1" w:themeFillShade="80"/>
          </w:tcPr>
          <w:p w:rsidRPr="006370EC" w:rsidR="002C4DBB" w:rsidP="002748D9" w:rsidRDefault="002C4DBB" w14:paraId="651DE2C5" w14:textId="1C76719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370EC">
              <w:rPr>
                <w:rFonts w:cstheme="minorHAnsi"/>
                <w:b/>
                <w:bCs/>
                <w:sz w:val="18"/>
                <w:szCs w:val="18"/>
              </w:rPr>
              <w:t>Term 4</w:t>
            </w:r>
          </w:p>
        </w:tc>
        <w:tc>
          <w:tcPr>
            <w:tcW w:w="2723" w:type="dxa"/>
            <w:shd w:val="clear" w:color="auto" w:fill="1F3864" w:themeFill="accent1" w:themeFillShade="80"/>
          </w:tcPr>
          <w:p w:rsidRPr="006370EC" w:rsidR="002C4DBB" w:rsidP="002748D9" w:rsidRDefault="002C4DBB" w14:paraId="46918B50" w14:textId="652B8B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370EC">
              <w:rPr>
                <w:rFonts w:cstheme="minorHAnsi"/>
                <w:b/>
                <w:bCs/>
                <w:sz w:val="18"/>
                <w:szCs w:val="18"/>
              </w:rPr>
              <w:t>Term 5</w:t>
            </w:r>
          </w:p>
        </w:tc>
        <w:tc>
          <w:tcPr>
            <w:tcW w:w="1785" w:type="dxa"/>
            <w:shd w:val="clear" w:color="auto" w:fill="1F3864" w:themeFill="accent1" w:themeFillShade="80"/>
          </w:tcPr>
          <w:p w:rsidRPr="006370EC" w:rsidR="002C4DBB" w:rsidP="002748D9" w:rsidRDefault="002C4DBB" w14:paraId="589A5D8B" w14:textId="529F7D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370EC">
              <w:rPr>
                <w:rFonts w:cstheme="minorHAnsi"/>
                <w:b/>
                <w:bCs/>
                <w:sz w:val="18"/>
                <w:szCs w:val="18"/>
              </w:rPr>
              <w:t>Term 6</w:t>
            </w:r>
          </w:p>
        </w:tc>
      </w:tr>
      <w:tr w:rsidRPr="006370EC" w:rsidR="0004102C" w:rsidTr="00651624" w14:paraId="54BEED51" w14:textId="77777777">
        <w:tc>
          <w:tcPr>
            <w:tcW w:w="1862" w:type="dxa"/>
            <w:shd w:val="clear" w:color="auto" w:fill="1F3864" w:themeFill="accent1" w:themeFillShade="80"/>
          </w:tcPr>
          <w:p w:rsidRPr="006370EC" w:rsidR="0004102C" w:rsidP="002748D9" w:rsidRDefault="0004102C" w14:paraId="7D2165A3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6370EC" w:rsidR="0004102C" w:rsidP="002748D9" w:rsidRDefault="0004102C" w14:paraId="4321E595" w14:textId="2452EA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370EC">
              <w:rPr>
                <w:rFonts w:cstheme="minorHAnsi"/>
                <w:b/>
                <w:bCs/>
                <w:sz w:val="18"/>
                <w:szCs w:val="18"/>
              </w:rPr>
              <w:t>Year 1</w:t>
            </w:r>
            <w:r w:rsidRPr="006370EC" w:rsidR="00F65388"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  <w:p w:rsidRPr="006370EC" w:rsidR="0004102C" w:rsidP="002748D9" w:rsidRDefault="0004102C" w14:paraId="465DC161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6370EC" w:rsidR="0004102C" w:rsidP="0004102C" w:rsidRDefault="0004102C" w14:paraId="5817BF4A" w14:textId="400FC8F1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511" w:type="dxa"/>
            <w:gridSpan w:val="2"/>
            <w:shd w:val="clear" w:color="auto" w:fill="8EAADB" w:themeFill="accent1" w:themeFillTint="99"/>
          </w:tcPr>
          <w:p w:rsidRPr="006370EC" w:rsidR="00DA6E11" w:rsidP="00073D4A" w:rsidRDefault="005457A2" w14:paraId="4AD3E006" w14:textId="4196A6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370EC">
              <w:rPr>
                <w:rFonts w:cstheme="minorHAnsi"/>
                <w:b/>
                <w:bCs/>
                <w:sz w:val="18"/>
                <w:szCs w:val="18"/>
              </w:rPr>
              <w:t>Unit R186: Sport and the media</w:t>
            </w:r>
            <w:r w:rsidRPr="006370EC" w:rsidR="00FB6A27">
              <w:rPr>
                <w:rFonts w:cstheme="minorHAnsi"/>
                <w:b/>
                <w:bCs/>
                <w:sz w:val="18"/>
                <w:szCs w:val="18"/>
              </w:rPr>
              <w:t xml:space="preserve"> (</w:t>
            </w:r>
            <w:r w:rsidRPr="006370EC" w:rsidR="0079631F">
              <w:rPr>
                <w:rFonts w:cstheme="minorHAnsi"/>
                <w:b/>
                <w:bCs/>
                <w:sz w:val="18"/>
                <w:szCs w:val="18"/>
              </w:rPr>
              <w:t>assignment</w:t>
            </w:r>
            <w:r w:rsidRPr="006370EC" w:rsidR="00FB6A27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:rsidRPr="006370EC" w:rsidR="005457A2" w:rsidP="00073D4A" w:rsidRDefault="005457A2" w14:paraId="018C1CCF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6370EC" w:rsidR="005457A2" w:rsidP="00073D4A" w:rsidRDefault="00865DB7" w14:paraId="50EBE1D0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370EC">
              <w:rPr>
                <w:rFonts w:cstheme="minorHAnsi"/>
                <w:b/>
                <w:bCs/>
                <w:sz w:val="18"/>
                <w:szCs w:val="18"/>
              </w:rPr>
              <w:t>Learning Aims</w:t>
            </w:r>
          </w:p>
          <w:p w:rsidRPr="006370EC" w:rsidR="00865DB7" w:rsidP="00865DB7" w:rsidRDefault="00865DB7" w14:paraId="5D7F6A6F" w14:textId="38E17221">
            <w:pPr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In this unit you will learn to explore both sides of these media sources and apply real life examples to demonstrate the nature of the relationship between</w:t>
            </w:r>
            <w:r w:rsidRPr="006370EC" w:rsidR="00680FE7">
              <w:rPr>
                <w:rFonts w:cstheme="minorHAnsi"/>
                <w:sz w:val="18"/>
                <w:szCs w:val="18"/>
              </w:rPr>
              <w:t xml:space="preserve"> </w:t>
            </w:r>
            <w:r w:rsidRPr="006370EC">
              <w:rPr>
                <w:rFonts w:cstheme="minorHAnsi"/>
                <w:sz w:val="18"/>
                <w:szCs w:val="18"/>
              </w:rPr>
              <w:t>media and sport. You will develop your ability to</w:t>
            </w:r>
            <w:r w:rsidRPr="006370EC" w:rsidR="00680FE7">
              <w:rPr>
                <w:rFonts w:cstheme="minorHAnsi"/>
                <w:sz w:val="18"/>
                <w:szCs w:val="18"/>
              </w:rPr>
              <w:t xml:space="preserve"> </w:t>
            </w:r>
            <w:r w:rsidRPr="006370EC">
              <w:rPr>
                <w:rFonts w:cstheme="minorHAnsi"/>
                <w:sz w:val="18"/>
                <w:szCs w:val="18"/>
              </w:rPr>
              <w:t>evaluate and interpret the different ways sport is</w:t>
            </w:r>
            <w:r w:rsidRPr="006370EC" w:rsidR="00680FE7">
              <w:rPr>
                <w:rFonts w:cstheme="minorHAnsi"/>
                <w:sz w:val="18"/>
                <w:szCs w:val="18"/>
              </w:rPr>
              <w:t xml:space="preserve"> </w:t>
            </w:r>
            <w:r w:rsidRPr="006370EC">
              <w:rPr>
                <w:rFonts w:cstheme="minorHAnsi"/>
                <w:sz w:val="18"/>
                <w:szCs w:val="18"/>
              </w:rPr>
              <w:t>represented by the media.</w:t>
            </w:r>
          </w:p>
          <w:p w:rsidRPr="006370EC" w:rsidR="00CA6A69" w:rsidP="00865DB7" w:rsidRDefault="00CA6A69" w14:paraId="6A208D84" w14:textId="21431B3C">
            <w:pPr>
              <w:rPr>
                <w:rFonts w:cstheme="minorHAnsi"/>
                <w:sz w:val="18"/>
                <w:szCs w:val="18"/>
              </w:rPr>
            </w:pPr>
          </w:p>
          <w:p w:rsidRPr="006370EC" w:rsidR="003A678B" w:rsidP="00865DB7" w:rsidRDefault="00720565" w14:paraId="7239884B" w14:textId="25D2B09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370EC">
              <w:rPr>
                <w:rFonts w:cstheme="minorHAnsi"/>
                <w:b/>
                <w:bCs/>
                <w:sz w:val="18"/>
                <w:szCs w:val="18"/>
              </w:rPr>
              <w:t>Key content areas</w:t>
            </w:r>
            <w:r w:rsidRPr="006370EC" w:rsidR="003A678B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:rsidRPr="006370EC" w:rsidR="00CA6A69" w:rsidP="00865DB7" w:rsidRDefault="001C04D3" w14:paraId="602B4608" w14:textId="1ECC6C3E">
            <w:pPr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Topic Area 1: The different sources of media that cover sport</w:t>
            </w:r>
          </w:p>
          <w:p w:rsidRPr="006370EC" w:rsidR="001C04D3" w:rsidP="00865DB7" w:rsidRDefault="00C95BA8" w14:paraId="23613787" w14:textId="36939C90">
            <w:pPr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Topic Area 2: Positive effects of the media in sport</w:t>
            </w:r>
          </w:p>
          <w:p w:rsidRPr="006370EC" w:rsidR="00A14628" w:rsidP="00A14628" w:rsidRDefault="00A14628" w14:paraId="3E7F211F" w14:textId="57EA18CD">
            <w:pPr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Topic Area 3: Negative effects of the media in sport</w:t>
            </w:r>
          </w:p>
          <w:p w:rsidRPr="006370EC" w:rsidR="001C04D3" w:rsidP="00865DB7" w:rsidRDefault="001C04D3" w14:paraId="064EE59A" w14:textId="1BCAE6F7">
            <w:pPr>
              <w:rPr>
                <w:rFonts w:cstheme="minorHAnsi"/>
                <w:sz w:val="18"/>
                <w:szCs w:val="18"/>
              </w:rPr>
            </w:pPr>
          </w:p>
          <w:p w:rsidRPr="006370EC" w:rsidR="001C04D3" w:rsidP="00865DB7" w:rsidRDefault="001C04D3" w14:paraId="520B570A" w14:textId="77777777">
            <w:pPr>
              <w:rPr>
                <w:rFonts w:cstheme="minorHAnsi"/>
                <w:sz w:val="18"/>
                <w:szCs w:val="18"/>
              </w:rPr>
            </w:pPr>
          </w:p>
          <w:p w:rsidRPr="006370EC" w:rsidR="00CA6A69" w:rsidP="00865DB7" w:rsidRDefault="00CA6A69" w14:paraId="62969371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370EC">
              <w:rPr>
                <w:rFonts w:cstheme="minorHAnsi"/>
                <w:b/>
                <w:bCs/>
                <w:sz w:val="18"/>
                <w:szCs w:val="18"/>
              </w:rPr>
              <w:t>Assessment:</w:t>
            </w:r>
          </w:p>
          <w:p w:rsidRPr="006370EC" w:rsidR="00CA6A69" w:rsidP="00CA6A69" w:rsidRDefault="00CA6A69" w14:paraId="06D89F20" w14:textId="1EBF496B">
            <w:pPr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All Tasks • All students need to select a sports club/sporting activity from the options provided;</w:t>
            </w:r>
            <w:r w:rsidRPr="006370EC" w:rsidR="002C4DBB">
              <w:rPr>
                <w:rFonts w:cstheme="minorHAnsi"/>
                <w:sz w:val="18"/>
                <w:szCs w:val="18"/>
              </w:rPr>
              <w:t xml:space="preserve"> however,</w:t>
            </w:r>
            <w:r w:rsidRPr="006370EC">
              <w:rPr>
                <w:rFonts w:cstheme="minorHAnsi"/>
                <w:sz w:val="18"/>
                <w:szCs w:val="18"/>
              </w:rPr>
              <w:t xml:space="preserve"> it is possible that students may belong to the same club. </w:t>
            </w:r>
          </w:p>
          <w:p w:rsidRPr="006370EC" w:rsidR="00CA6A69" w:rsidP="00CA6A69" w:rsidRDefault="00CA6A69" w14:paraId="69688AEA" w14:textId="77777777">
            <w:pPr>
              <w:rPr>
                <w:rFonts w:cstheme="minorHAnsi"/>
                <w:sz w:val="18"/>
                <w:szCs w:val="18"/>
              </w:rPr>
            </w:pPr>
          </w:p>
          <w:p w:rsidRPr="006370EC" w:rsidR="00CA6A69" w:rsidP="00CA6A69" w:rsidRDefault="00CA6A69" w14:paraId="3F5D3C55" w14:textId="28650A6A">
            <w:pPr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Task 1 • Students evidence should be in the form of a written report.</w:t>
            </w:r>
          </w:p>
          <w:p w:rsidRPr="006370EC" w:rsidR="008B0115" w:rsidP="00CA6A69" w:rsidRDefault="008B0115" w14:paraId="474D4339" w14:textId="77777777">
            <w:pPr>
              <w:rPr>
                <w:rFonts w:cstheme="minorHAnsi"/>
                <w:sz w:val="18"/>
                <w:szCs w:val="18"/>
              </w:rPr>
            </w:pPr>
          </w:p>
          <w:p w:rsidRPr="006370EC" w:rsidR="00CA6A69" w:rsidP="00CA6A69" w:rsidRDefault="00CA6A69" w14:paraId="76E05B12" w14:textId="77777777">
            <w:pPr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Task 2 • Students will need to be taught each point and discuss relevant sporting examples. This</w:t>
            </w:r>
          </w:p>
          <w:p w:rsidRPr="006370EC" w:rsidR="008F7682" w:rsidP="000E6AC7" w:rsidRDefault="00CA6A69" w14:paraId="4E25AE5F" w14:textId="77777777">
            <w:pPr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could be a report that covers all aspects of the positive effects of the media in sport.</w:t>
            </w:r>
          </w:p>
          <w:p w:rsidRPr="006370EC" w:rsidR="00CA6A69" w:rsidP="000E6AC7" w:rsidRDefault="00CA6A69" w14:paraId="22EEF484" w14:textId="356DBE2E">
            <w:pPr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6370EC" w:rsidR="00CA6A69" w:rsidP="00CA6A69" w:rsidRDefault="00CA6A69" w14:paraId="2BE7D0E5" w14:textId="77777777">
            <w:pPr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Task 3 • Students will need to be taught each point and discuss relevant sporting examples. This</w:t>
            </w:r>
          </w:p>
          <w:p w:rsidRPr="006370EC" w:rsidR="00CA6A69" w:rsidP="00CA6A69" w:rsidRDefault="00CA6A69" w14:paraId="1B0776AF" w14:textId="77459C75">
            <w:pPr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could be a report that covers all aspects of the negative effects of the media in sport.</w:t>
            </w:r>
          </w:p>
        </w:tc>
        <w:tc>
          <w:tcPr>
            <w:tcW w:w="9015" w:type="dxa"/>
            <w:gridSpan w:val="4"/>
            <w:shd w:val="clear" w:color="auto" w:fill="8EAADB" w:themeFill="accent1" w:themeFillTint="99"/>
          </w:tcPr>
          <w:p w:rsidRPr="006370EC" w:rsidR="00872BF8" w:rsidP="0004102C" w:rsidRDefault="00872BF8" w14:paraId="7D0F7C72" w14:textId="152B66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6370EC">
              <w:rPr>
                <w:rFonts w:cstheme="minorHAnsi"/>
                <w:b/>
                <w:bCs/>
                <w:sz w:val="18"/>
                <w:szCs w:val="18"/>
              </w:rPr>
              <w:t>Unit R185: Performance and leadership in sports activities</w:t>
            </w:r>
            <w:r w:rsidRPr="006370EC" w:rsidR="001E454C">
              <w:rPr>
                <w:rFonts w:cstheme="minorHAnsi"/>
                <w:b/>
                <w:bCs/>
                <w:sz w:val="18"/>
                <w:szCs w:val="18"/>
              </w:rPr>
              <w:t xml:space="preserve"> (</w:t>
            </w:r>
            <w:r w:rsidRPr="006370EC" w:rsidR="00FB6A27">
              <w:rPr>
                <w:rFonts w:cstheme="minorHAnsi"/>
                <w:b/>
                <w:bCs/>
                <w:sz w:val="18"/>
                <w:szCs w:val="18"/>
              </w:rPr>
              <w:t>practical</w:t>
            </w:r>
            <w:r w:rsidRPr="006370EC" w:rsidR="00C45087">
              <w:rPr>
                <w:rFonts w:cstheme="minorHAnsi"/>
                <w:b/>
                <w:bCs/>
                <w:sz w:val="18"/>
                <w:szCs w:val="18"/>
              </w:rPr>
              <w:t>ly assessed</w:t>
            </w:r>
            <w:r w:rsidRPr="006370EC" w:rsidR="001E454C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:rsidRPr="006370EC" w:rsidR="0004102C" w:rsidP="0004102C" w:rsidRDefault="0004102C" w14:paraId="1F593C42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6370EC" w:rsidR="0004102C" w:rsidP="0004102C" w:rsidRDefault="0004102C" w14:paraId="4321FE24" w14:textId="288354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6370EC">
              <w:rPr>
                <w:rFonts w:cstheme="minorHAnsi"/>
                <w:b/>
                <w:bCs/>
                <w:sz w:val="18"/>
                <w:szCs w:val="18"/>
              </w:rPr>
              <w:t>Learning Aims</w:t>
            </w:r>
            <w:r w:rsidRPr="006370EC" w:rsidR="00DA6E11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:rsidRPr="006370EC" w:rsidR="002A7441" w:rsidP="002A7441" w:rsidRDefault="002A7441" w14:paraId="51451F4E" w14:textId="23D9FDB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In this unit you will learn how to develop your skills as both a performer, in two different sporting activities, and as a leader in one activity. As a leader you will have the opportunity to plan, lead and review safe and effective sporting activity sessions yourself.</w:t>
            </w:r>
          </w:p>
          <w:p w:rsidRPr="006370EC" w:rsidR="002A7441" w:rsidP="00DA6E11" w:rsidRDefault="002A7441" w14:paraId="11EBBE3D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6370EC" w:rsidR="00DA6E11" w:rsidP="00DA6E11" w:rsidRDefault="00DA6E11" w14:paraId="43F50A5B" w14:textId="501FCF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6370EC">
              <w:rPr>
                <w:rFonts w:cstheme="minorHAnsi"/>
                <w:b/>
                <w:bCs/>
                <w:sz w:val="18"/>
                <w:szCs w:val="18"/>
              </w:rPr>
              <w:t>Key content areas:</w:t>
            </w:r>
          </w:p>
          <w:p w:rsidRPr="006370EC" w:rsidR="007C0AF3" w:rsidP="007C0AF3" w:rsidRDefault="007C0AF3" w14:paraId="3928A559" w14:textId="7777777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Topic Area 1: Key components of performance</w:t>
            </w:r>
          </w:p>
          <w:p w:rsidRPr="006370EC" w:rsidR="00C243D9" w:rsidP="00D83999" w:rsidRDefault="00D83999" w14:paraId="6F66F4CD" w14:textId="7A25993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Topic Area 2: Applying practice methods to support improvement in a sporting activity</w:t>
            </w:r>
          </w:p>
          <w:p w:rsidRPr="006370EC" w:rsidR="00C243D9" w:rsidP="00DA6E11" w:rsidRDefault="00D83999" w14:paraId="78B4BFAB" w14:textId="74E04E1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Topic Area 3: Organising and planning a sports activity session</w:t>
            </w:r>
          </w:p>
          <w:p w:rsidRPr="006370EC" w:rsidR="00C243D9" w:rsidP="00F175A1" w:rsidRDefault="00F175A1" w14:paraId="6C9A6FCA" w14:textId="6C1FA9D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Topic Area 4: Leading a sports activity session</w:t>
            </w:r>
          </w:p>
          <w:p w:rsidRPr="006370EC" w:rsidR="00C243D9" w:rsidP="00E658C8" w:rsidRDefault="00E658C8" w14:paraId="7EB8368C" w14:textId="406814D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Topic Area 5: Reviewing your own performance in planning and leading a sports activity session</w:t>
            </w:r>
          </w:p>
          <w:p w:rsidRPr="006370EC" w:rsidR="00F175A1" w:rsidP="00DA6E11" w:rsidRDefault="00F175A1" w14:paraId="3B8374B2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6370EC" w:rsidR="00DA6E11" w:rsidP="00DA6E11" w:rsidRDefault="00DA6E11" w14:paraId="3610C762" w14:textId="669E05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6370EC">
              <w:rPr>
                <w:rFonts w:cstheme="minorHAnsi"/>
                <w:b/>
                <w:bCs/>
                <w:sz w:val="18"/>
                <w:szCs w:val="18"/>
              </w:rPr>
              <w:t>Assessment:</w:t>
            </w:r>
          </w:p>
          <w:p w:rsidRPr="006370EC" w:rsidR="00FE0C1B" w:rsidP="00FE0C1B" w:rsidRDefault="00FE0C1B" w14:paraId="385130A7" w14:textId="66A882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Selected activities may be any of the following (</w:t>
            </w:r>
            <w:r w:rsidRPr="006370EC" w:rsidR="001E454C">
              <w:rPr>
                <w:rFonts w:cstheme="minorHAnsi"/>
                <w:sz w:val="18"/>
                <w:szCs w:val="18"/>
              </w:rPr>
              <w:t>from approved activity list)</w:t>
            </w:r>
            <w:r w:rsidRPr="006370EC">
              <w:rPr>
                <w:rFonts w:cstheme="minorHAnsi"/>
                <w:sz w:val="18"/>
                <w:szCs w:val="18"/>
              </w:rPr>
              <w:t>:</w:t>
            </w:r>
          </w:p>
          <w:p w:rsidRPr="006370EC" w:rsidR="00FE0C1B" w:rsidP="00FE0C1B" w:rsidRDefault="00FE0C1B" w14:paraId="1DC452E8" w14:textId="7777777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□ Two individual activities</w:t>
            </w:r>
          </w:p>
          <w:p w:rsidRPr="006370EC" w:rsidR="00FE0C1B" w:rsidP="00FE0C1B" w:rsidRDefault="00FE0C1B" w14:paraId="0FAD58C3" w14:textId="7777777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□ Two team activities</w:t>
            </w:r>
          </w:p>
          <w:p w:rsidRPr="006370EC" w:rsidR="00A875AB" w:rsidP="00FE0C1B" w:rsidRDefault="00FE0C1B" w14:paraId="6CB464F6" w14:textId="54D8839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□ One individual and one team activity.</w:t>
            </w:r>
          </w:p>
          <w:p w:rsidRPr="006370EC" w:rsidR="00FE0C1B" w:rsidP="00FE0C1B" w:rsidRDefault="00FE0C1B" w14:paraId="113DCFB7" w14:textId="7777777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Pr="006370EC" w:rsidR="00A875AB" w:rsidP="00A875AB" w:rsidRDefault="00A875AB" w14:paraId="6805E8DA" w14:textId="50C47C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6370EC">
              <w:rPr>
                <w:rFonts w:cstheme="minorHAnsi"/>
                <w:b/>
                <w:bCs/>
                <w:sz w:val="18"/>
                <w:szCs w:val="18"/>
              </w:rPr>
              <w:t>Tasks Assessment guidan</w:t>
            </w:r>
            <w:r w:rsidRPr="006370EC" w:rsidR="00C45087">
              <w:rPr>
                <w:rFonts w:cstheme="minorHAnsi"/>
                <w:b/>
                <w:bCs/>
                <w:sz w:val="18"/>
                <w:szCs w:val="18"/>
              </w:rPr>
              <w:t>ce</w:t>
            </w:r>
          </w:p>
          <w:p w:rsidRPr="006370EC" w:rsidR="00A875AB" w:rsidP="00A875AB" w:rsidRDefault="00A875AB" w14:paraId="45C2DA99" w14:textId="5072D5F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 xml:space="preserve">Task 1 • Assesses students’ practical skills in two selected sports. This should be </w:t>
            </w:r>
          </w:p>
          <w:p w:rsidRPr="006370EC" w:rsidR="00A875AB" w:rsidP="00A875AB" w:rsidRDefault="00A875AB" w14:paraId="5F48EC88" w14:textId="7777777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students’ own work. Students will undertake a period of designated time practicing,</w:t>
            </w:r>
          </w:p>
          <w:p w:rsidRPr="006370EC" w:rsidR="00A875AB" w:rsidP="00A875AB" w:rsidRDefault="00A875AB" w14:paraId="0BA70C27" w14:textId="1640DC4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performing and improving their skills in both activities.</w:t>
            </w:r>
          </w:p>
          <w:p w:rsidRPr="006370EC" w:rsidR="006E0526" w:rsidP="00A875AB" w:rsidRDefault="006E0526" w14:paraId="51500D46" w14:textId="7777777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Pr="006370EC" w:rsidR="00A875AB" w:rsidP="00A875AB" w:rsidRDefault="00A875AB" w14:paraId="2289F97B" w14:textId="43C2B7B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Task 2 • Assess</w:t>
            </w:r>
            <w:r w:rsidRPr="006370EC" w:rsidR="00A7468A">
              <w:rPr>
                <w:rFonts w:cstheme="minorHAnsi"/>
                <w:sz w:val="18"/>
                <w:szCs w:val="18"/>
              </w:rPr>
              <w:t xml:space="preserve">es </w:t>
            </w:r>
            <w:r w:rsidRPr="006370EC">
              <w:rPr>
                <w:rFonts w:cstheme="minorHAnsi"/>
                <w:sz w:val="18"/>
                <w:szCs w:val="18"/>
              </w:rPr>
              <w:t>students’ review of their own skills performance, and their identified</w:t>
            </w:r>
          </w:p>
          <w:p w:rsidRPr="006370EC" w:rsidR="00A875AB" w:rsidP="00A875AB" w:rsidRDefault="00A875AB" w14:paraId="223497D6" w14:textId="7777777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method(s) for improvement in two skills for one selected sporting activity (activity).</w:t>
            </w:r>
          </w:p>
          <w:p w:rsidRPr="006370EC" w:rsidR="00A875AB" w:rsidP="00A875AB" w:rsidRDefault="00A875AB" w14:paraId="56B1B067" w14:textId="071A231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 xml:space="preserve">They will apply these practically to </w:t>
            </w:r>
            <w:proofErr w:type="gramStart"/>
            <w:r w:rsidRPr="006370EC">
              <w:rPr>
                <w:rFonts w:cstheme="minorHAnsi"/>
                <w:sz w:val="18"/>
                <w:szCs w:val="18"/>
              </w:rPr>
              <w:t>a number of</w:t>
            </w:r>
            <w:proofErr w:type="gramEnd"/>
            <w:r w:rsidRPr="006370EC">
              <w:rPr>
                <w:rFonts w:cstheme="minorHAnsi"/>
                <w:sz w:val="18"/>
                <w:szCs w:val="18"/>
              </w:rPr>
              <w:t xml:space="preserve"> sessions and measure any improvement.</w:t>
            </w:r>
          </w:p>
          <w:p w:rsidRPr="006370EC" w:rsidR="006E0526" w:rsidP="00A875AB" w:rsidRDefault="006E0526" w14:paraId="10C07848" w14:textId="7777777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Pr="006370EC" w:rsidR="00A875AB" w:rsidP="00A875AB" w:rsidRDefault="00A875AB" w14:paraId="79C93A14" w14:textId="506D230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Task 3 • Assess</w:t>
            </w:r>
            <w:r w:rsidRPr="006370EC" w:rsidR="00A7468A">
              <w:rPr>
                <w:rFonts w:cstheme="minorHAnsi"/>
                <w:sz w:val="18"/>
                <w:szCs w:val="18"/>
              </w:rPr>
              <w:t>es</w:t>
            </w:r>
            <w:r w:rsidRPr="006370EC">
              <w:rPr>
                <w:rFonts w:cstheme="minorHAnsi"/>
                <w:sz w:val="18"/>
                <w:szCs w:val="18"/>
              </w:rPr>
              <w:t xml:space="preserve"> students’ planning and understanding of activity sessions. Students must</w:t>
            </w:r>
          </w:p>
          <w:p w:rsidRPr="006370EC" w:rsidR="00A875AB" w:rsidP="00A875AB" w:rsidRDefault="00A875AB" w14:paraId="435CC891" w14:textId="4F0D1B6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 xml:space="preserve">create a plan for the selected activity that </w:t>
            </w:r>
            <w:r w:rsidRPr="006370EC" w:rsidR="001E454C">
              <w:rPr>
                <w:rFonts w:cstheme="minorHAnsi"/>
                <w:sz w:val="18"/>
                <w:szCs w:val="18"/>
              </w:rPr>
              <w:t>includes</w:t>
            </w:r>
            <w:r w:rsidRPr="006370EC">
              <w:rPr>
                <w:rFonts w:cstheme="minorHAnsi"/>
                <w:sz w:val="18"/>
                <w:szCs w:val="18"/>
              </w:rPr>
              <w:t xml:space="preserve"> organisation’s safety requirements,</w:t>
            </w:r>
            <w:r w:rsidRPr="006370EC" w:rsidR="00A7468A">
              <w:rPr>
                <w:rFonts w:cstheme="minorHAnsi"/>
                <w:sz w:val="18"/>
                <w:szCs w:val="18"/>
              </w:rPr>
              <w:t xml:space="preserve"> </w:t>
            </w:r>
            <w:r w:rsidRPr="006370EC">
              <w:rPr>
                <w:rFonts w:cstheme="minorHAnsi"/>
                <w:sz w:val="18"/>
                <w:szCs w:val="18"/>
              </w:rPr>
              <w:t>completing a risk assessment and objectives for the activity. We have provided a risk</w:t>
            </w:r>
          </w:p>
          <w:p w:rsidRPr="006370EC" w:rsidR="00A875AB" w:rsidP="00A875AB" w:rsidRDefault="00A875AB" w14:paraId="59873BFD" w14:textId="05E585E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assessment template for you to give to your students.</w:t>
            </w:r>
          </w:p>
          <w:p w:rsidRPr="006370EC" w:rsidR="00A7468A" w:rsidP="00A875AB" w:rsidRDefault="00A7468A" w14:paraId="514FD2C0" w14:textId="7777777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Pr="006370EC" w:rsidR="00A875AB" w:rsidP="00A875AB" w:rsidRDefault="00A875AB" w14:paraId="34154688" w14:textId="69A26E7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 xml:space="preserve">Task 4 • Assesses students’ leading of their planned activity session. </w:t>
            </w:r>
            <w:r w:rsidRPr="006370EC" w:rsidR="00A7468A">
              <w:rPr>
                <w:rFonts w:cstheme="minorHAnsi"/>
                <w:sz w:val="18"/>
                <w:szCs w:val="18"/>
              </w:rPr>
              <w:t xml:space="preserve">Teachers </w:t>
            </w:r>
            <w:r w:rsidRPr="006370EC">
              <w:rPr>
                <w:rFonts w:cstheme="minorHAnsi"/>
                <w:sz w:val="18"/>
                <w:szCs w:val="18"/>
              </w:rPr>
              <w:t>must complete</w:t>
            </w:r>
          </w:p>
          <w:p w:rsidRPr="006370EC" w:rsidR="00A875AB" w:rsidP="00A875AB" w:rsidRDefault="00A875AB" w14:paraId="252FEEE2" w14:textId="4469B2F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an observation record for the activity. Students must show how they have followed</w:t>
            </w:r>
            <w:r w:rsidRPr="006370EC" w:rsidR="00A7468A">
              <w:rPr>
                <w:rFonts w:cstheme="minorHAnsi"/>
                <w:sz w:val="18"/>
                <w:szCs w:val="18"/>
              </w:rPr>
              <w:t xml:space="preserve"> </w:t>
            </w:r>
            <w:r w:rsidRPr="006370EC">
              <w:rPr>
                <w:rFonts w:cstheme="minorHAnsi"/>
                <w:sz w:val="18"/>
                <w:szCs w:val="18"/>
              </w:rPr>
              <w:t>their plan and shown flexibility in their approach. Students should demonstrate their</w:t>
            </w:r>
            <w:r w:rsidRPr="006370EC" w:rsidR="00A7468A">
              <w:rPr>
                <w:rFonts w:cstheme="minorHAnsi"/>
                <w:sz w:val="18"/>
                <w:szCs w:val="18"/>
              </w:rPr>
              <w:t xml:space="preserve"> </w:t>
            </w:r>
            <w:r w:rsidRPr="006370EC">
              <w:rPr>
                <w:rFonts w:cstheme="minorHAnsi"/>
                <w:sz w:val="18"/>
                <w:szCs w:val="18"/>
              </w:rPr>
              <w:t>leadership and communication skills and follow safe practices.</w:t>
            </w:r>
          </w:p>
          <w:p w:rsidRPr="006370EC" w:rsidR="00A7468A" w:rsidP="00A875AB" w:rsidRDefault="00A7468A" w14:paraId="25C628F8" w14:textId="7777777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Pr="006370EC" w:rsidR="00A875AB" w:rsidP="00A875AB" w:rsidRDefault="00A875AB" w14:paraId="3AEC16DD" w14:textId="0BC2992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t>Task 5 • Assesses students’ evaluation of planned activity session. This should include</w:t>
            </w:r>
          </w:p>
          <w:p w:rsidRPr="006370EC" w:rsidR="00A875AB" w:rsidP="00A875AB" w:rsidRDefault="00A875AB" w14:paraId="02966D0E" w14:textId="0817290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370EC">
              <w:rPr>
                <w:rFonts w:cstheme="minorHAnsi"/>
                <w:sz w:val="18"/>
                <w:szCs w:val="18"/>
              </w:rPr>
              <w:lastRenderedPageBreak/>
              <w:t>strengths and areas that need improving, adaptation to your plan, and discussion on</w:t>
            </w:r>
            <w:r w:rsidRPr="006370EC" w:rsidR="00A7468A">
              <w:rPr>
                <w:rFonts w:cstheme="minorHAnsi"/>
                <w:sz w:val="18"/>
                <w:szCs w:val="18"/>
              </w:rPr>
              <w:t xml:space="preserve"> </w:t>
            </w:r>
            <w:r w:rsidRPr="006370EC">
              <w:rPr>
                <w:rFonts w:cstheme="minorHAnsi"/>
                <w:sz w:val="18"/>
                <w:szCs w:val="18"/>
              </w:rPr>
              <w:t>how it could be improved on in the future.</w:t>
            </w:r>
          </w:p>
          <w:p w:rsidRPr="006370EC" w:rsidR="00A875AB" w:rsidP="00DA6E11" w:rsidRDefault="00A875AB" w14:paraId="059AE796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6370EC" w:rsidR="00DA6E11" w:rsidP="00DA6E11" w:rsidRDefault="00DA6E11" w14:paraId="7E03040A" w14:textId="349EB55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4B6F34" w:rsidRDefault="004B6F34" w14:paraId="21FAA173" w14:textId="44256B29"/>
    <w:tbl>
      <w:tblPr>
        <w:tblStyle w:val="TableGrid"/>
        <w:tblpPr w:leftFromText="180" w:rightFromText="180" w:vertAnchor="text" w:horzAnchor="margin" w:tblpY="241"/>
        <w:tblW w:w="0" w:type="auto"/>
        <w:tblLook w:val="04A0" w:firstRow="1" w:lastRow="0" w:firstColumn="1" w:lastColumn="0" w:noHBand="0" w:noVBand="1"/>
      </w:tblPr>
      <w:tblGrid>
        <w:gridCol w:w="1846"/>
        <w:gridCol w:w="2234"/>
        <w:gridCol w:w="2234"/>
        <w:gridCol w:w="1829"/>
        <w:gridCol w:w="2639"/>
        <w:gridCol w:w="2701"/>
        <w:gridCol w:w="1769"/>
      </w:tblGrid>
      <w:tr w:rsidRPr="00E108AC" w:rsidR="002C4DBB" w:rsidTr="000941A9" w14:paraId="277CDCD8" w14:textId="77777777">
        <w:trPr>
          <w:trHeight w:val="425"/>
        </w:trPr>
        <w:tc>
          <w:tcPr>
            <w:tcW w:w="1846" w:type="dxa"/>
            <w:shd w:val="clear" w:color="auto" w:fill="1F3864" w:themeFill="accent1" w:themeFillShade="80"/>
          </w:tcPr>
          <w:p w:rsidRPr="00E108AC" w:rsidR="002C4DBB" w:rsidP="002C4DBB" w:rsidRDefault="002C4DBB" w14:paraId="76690165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1F3864" w:themeFill="accent1" w:themeFillShade="80"/>
          </w:tcPr>
          <w:p w:rsidRPr="00E108AC" w:rsidR="002C4DBB" w:rsidP="002C4DBB" w:rsidRDefault="002C4DBB" w14:paraId="356781FE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08AC">
              <w:rPr>
                <w:rFonts w:cstheme="minorHAnsi"/>
                <w:b/>
                <w:bCs/>
                <w:sz w:val="18"/>
                <w:szCs w:val="18"/>
              </w:rPr>
              <w:t>Term 1</w:t>
            </w:r>
          </w:p>
        </w:tc>
        <w:tc>
          <w:tcPr>
            <w:tcW w:w="2234" w:type="dxa"/>
            <w:shd w:val="clear" w:color="auto" w:fill="1F3864" w:themeFill="accent1" w:themeFillShade="80"/>
          </w:tcPr>
          <w:p w:rsidRPr="00E108AC" w:rsidR="002C4DBB" w:rsidP="002C4DBB" w:rsidRDefault="002C4DBB" w14:paraId="5EF2C251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08AC">
              <w:rPr>
                <w:rFonts w:cstheme="minorHAnsi"/>
                <w:b/>
                <w:bCs/>
                <w:sz w:val="18"/>
                <w:szCs w:val="18"/>
              </w:rPr>
              <w:t>Term 2</w:t>
            </w:r>
          </w:p>
        </w:tc>
        <w:tc>
          <w:tcPr>
            <w:tcW w:w="1829" w:type="dxa"/>
            <w:shd w:val="clear" w:color="auto" w:fill="1F3864" w:themeFill="accent1" w:themeFillShade="80"/>
          </w:tcPr>
          <w:p w:rsidRPr="00E108AC" w:rsidR="002C4DBB" w:rsidP="002C4DBB" w:rsidRDefault="002C4DBB" w14:paraId="22157D7C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08AC">
              <w:rPr>
                <w:rFonts w:cstheme="minorHAnsi"/>
                <w:b/>
                <w:bCs/>
                <w:sz w:val="18"/>
                <w:szCs w:val="18"/>
              </w:rPr>
              <w:t>Term 3</w:t>
            </w:r>
          </w:p>
        </w:tc>
        <w:tc>
          <w:tcPr>
            <w:tcW w:w="2639" w:type="dxa"/>
            <w:shd w:val="clear" w:color="auto" w:fill="1F3864" w:themeFill="accent1" w:themeFillShade="80"/>
          </w:tcPr>
          <w:p w:rsidRPr="00E108AC" w:rsidR="002C4DBB" w:rsidP="002C4DBB" w:rsidRDefault="002C4DBB" w14:paraId="2D7BD2A4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08AC">
              <w:rPr>
                <w:rFonts w:cstheme="minorHAnsi"/>
                <w:b/>
                <w:bCs/>
                <w:sz w:val="18"/>
                <w:szCs w:val="18"/>
              </w:rPr>
              <w:t>Term 4</w:t>
            </w:r>
          </w:p>
        </w:tc>
        <w:tc>
          <w:tcPr>
            <w:tcW w:w="2701" w:type="dxa"/>
            <w:shd w:val="clear" w:color="auto" w:fill="1F3864" w:themeFill="accent1" w:themeFillShade="80"/>
          </w:tcPr>
          <w:p w:rsidRPr="00E108AC" w:rsidR="002C4DBB" w:rsidP="002C4DBB" w:rsidRDefault="002C4DBB" w14:paraId="024CBA32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08AC">
              <w:rPr>
                <w:rFonts w:cstheme="minorHAnsi"/>
                <w:b/>
                <w:bCs/>
                <w:sz w:val="18"/>
                <w:szCs w:val="18"/>
              </w:rPr>
              <w:t>Term 5</w:t>
            </w:r>
          </w:p>
        </w:tc>
        <w:tc>
          <w:tcPr>
            <w:tcW w:w="1769" w:type="dxa"/>
            <w:shd w:val="clear" w:color="auto" w:fill="1F3864" w:themeFill="accent1" w:themeFillShade="80"/>
          </w:tcPr>
          <w:p w:rsidRPr="00E108AC" w:rsidR="002C4DBB" w:rsidP="002C4DBB" w:rsidRDefault="002C4DBB" w14:paraId="548FB0C2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08AC">
              <w:rPr>
                <w:rFonts w:cstheme="minorHAnsi"/>
                <w:b/>
                <w:bCs/>
                <w:sz w:val="18"/>
                <w:szCs w:val="18"/>
              </w:rPr>
              <w:t>Term 6</w:t>
            </w:r>
          </w:p>
        </w:tc>
      </w:tr>
      <w:tr w:rsidRPr="00E108AC" w:rsidR="002C4DBB" w:rsidTr="000941A9" w14:paraId="1F689568" w14:textId="77777777">
        <w:trPr>
          <w:trHeight w:val="6415"/>
        </w:trPr>
        <w:tc>
          <w:tcPr>
            <w:tcW w:w="1846" w:type="dxa"/>
            <w:shd w:val="clear" w:color="auto" w:fill="1F3864" w:themeFill="accent1" w:themeFillShade="80"/>
          </w:tcPr>
          <w:p w:rsidRPr="00E108AC" w:rsidR="002C4DBB" w:rsidP="002C4DBB" w:rsidRDefault="002C4DBB" w14:paraId="7C311731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E108AC" w:rsidR="002C4DBB" w:rsidP="002C4DBB" w:rsidRDefault="002C4DBB" w14:paraId="0253B302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108AC">
              <w:rPr>
                <w:rFonts w:cstheme="minorHAnsi"/>
                <w:b/>
                <w:bCs/>
                <w:sz w:val="18"/>
                <w:szCs w:val="18"/>
              </w:rPr>
              <w:t>Year 11</w:t>
            </w:r>
          </w:p>
          <w:p w:rsidRPr="00E108AC" w:rsidR="002C4DBB" w:rsidP="002C4DBB" w:rsidRDefault="002C4DBB" w14:paraId="6006FF1C" w14:textId="77777777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  <w:p w:rsidRPr="00E108AC" w:rsidR="002C4DBB" w:rsidP="002C4DBB" w:rsidRDefault="002C4DBB" w14:paraId="0775B589" w14:textId="77777777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1637" w:type="dxa"/>
            <w:gridSpan w:val="5"/>
            <w:shd w:val="clear" w:color="auto" w:fill="8EAADB" w:themeFill="accent1" w:themeFillTint="99"/>
          </w:tcPr>
          <w:p w:rsidRPr="00E108AC" w:rsidR="002C4DBB" w:rsidP="002C4DBB" w:rsidRDefault="002C4DBB" w14:paraId="49C20383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E108AC">
              <w:rPr>
                <w:rFonts w:cstheme="minorHAnsi"/>
                <w:b/>
                <w:bCs/>
                <w:sz w:val="18"/>
                <w:szCs w:val="18"/>
              </w:rPr>
              <w:t>Unit R184: Contemporary issues in sport (external exam)</w:t>
            </w:r>
          </w:p>
          <w:p w:rsidRPr="00E108AC" w:rsidR="002C4DBB" w:rsidP="002C4DBB" w:rsidRDefault="002C4DBB" w14:paraId="330DA204" w14:textId="77777777">
            <w:pPr>
              <w:rPr>
                <w:rFonts w:cstheme="minorHAnsi"/>
                <w:sz w:val="18"/>
                <w:szCs w:val="18"/>
              </w:rPr>
            </w:pPr>
          </w:p>
          <w:p w:rsidRPr="00E108AC" w:rsidR="002C4DBB" w:rsidP="002C4DBB" w:rsidRDefault="002C4DBB" w14:paraId="2D0D3CBC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108AC">
              <w:rPr>
                <w:rFonts w:cstheme="minorHAnsi"/>
                <w:b/>
                <w:bCs/>
                <w:sz w:val="18"/>
                <w:szCs w:val="18"/>
              </w:rPr>
              <w:t>Learning Aims:</w:t>
            </w:r>
          </w:p>
          <w:p w:rsidRPr="00E108AC" w:rsidR="002C4DBB" w:rsidP="002C4DBB" w:rsidRDefault="002C4DBB" w14:paraId="6FDFC47F" w14:textId="77777777">
            <w:pPr>
              <w:rPr>
                <w:rFonts w:cstheme="minorHAnsi"/>
                <w:sz w:val="18"/>
                <w:szCs w:val="18"/>
              </w:rPr>
            </w:pPr>
            <w:r w:rsidRPr="00E108AC">
              <w:rPr>
                <w:rFonts w:cstheme="minorHAnsi"/>
                <w:sz w:val="18"/>
                <w:szCs w:val="18"/>
              </w:rPr>
              <w:t>In this unit you will learn about a range of topical and contemporary issues in sport, relating to; participation levels and barriers, promotion of values and ethical behaviour, the role of high-profile sporting events, the role of national governing bodies and how technology is used within sport.</w:t>
            </w:r>
          </w:p>
          <w:p w:rsidRPr="00E108AC" w:rsidR="002C4DBB" w:rsidP="002C4DBB" w:rsidRDefault="002C4DBB" w14:paraId="768231EC" w14:textId="77777777">
            <w:pPr>
              <w:rPr>
                <w:rFonts w:cstheme="minorHAnsi"/>
                <w:sz w:val="18"/>
                <w:szCs w:val="18"/>
              </w:rPr>
            </w:pPr>
          </w:p>
          <w:p w:rsidRPr="00E108AC" w:rsidR="002C4DBB" w:rsidP="002C4DBB" w:rsidRDefault="002C4DBB" w14:paraId="7BC21940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108AC">
              <w:rPr>
                <w:rFonts w:cstheme="minorHAnsi"/>
                <w:b/>
                <w:bCs/>
                <w:sz w:val="18"/>
                <w:szCs w:val="18"/>
              </w:rPr>
              <w:t>Key content areas:</w:t>
            </w:r>
          </w:p>
          <w:p w:rsidRPr="00E108AC" w:rsidR="002C4DBB" w:rsidP="002C4DBB" w:rsidRDefault="002C4DBB" w14:paraId="604FA974" w14:textId="77777777">
            <w:pPr>
              <w:rPr>
                <w:rFonts w:cstheme="minorHAnsi"/>
                <w:sz w:val="18"/>
                <w:szCs w:val="18"/>
              </w:rPr>
            </w:pPr>
            <w:r w:rsidRPr="00E108AC">
              <w:rPr>
                <w:rFonts w:cstheme="minorHAnsi"/>
                <w:sz w:val="18"/>
                <w:szCs w:val="18"/>
              </w:rPr>
              <w:t>Topic Area 1: Issues which affect participation in sport</w:t>
            </w:r>
          </w:p>
          <w:p w:rsidRPr="00E108AC" w:rsidR="002C4DBB" w:rsidP="002C4DBB" w:rsidRDefault="002C4DBB" w14:paraId="6B24B50F" w14:textId="77777777">
            <w:pPr>
              <w:rPr>
                <w:rFonts w:cstheme="minorHAnsi"/>
                <w:sz w:val="18"/>
                <w:szCs w:val="18"/>
              </w:rPr>
            </w:pPr>
            <w:r w:rsidRPr="00E108AC">
              <w:rPr>
                <w:rFonts w:cstheme="minorHAnsi"/>
                <w:sz w:val="18"/>
                <w:szCs w:val="18"/>
              </w:rPr>
              <w:t>Topic Area 2: The role of sport in promoting values</w:t>
            </w:r>
          </w:p>
          <w:p w:rsidRPr="00E108AC" w:rsidR="002C4DBB" w:rsidP="002C4DBB" w:rsidRDefault="002C4DBB" w14:paraId="7A42EC31" w14:textId="77777777">
            <w:pPr>
              <w:rPr>
                <w:rFonts w:cstheme="minorHAnsi"/>
                <w:sz w:val="18"/>
                <w:szCs w:val="18"/>
              </w:rPr>
            </w:pPr>
            <w:r w:rsidRPr="00E108AC">
              <w:rPr>
                <w:rFonts w:cstheme="minorHAnsi"/>
                <w:sz w:val="18"/>
                <w:szCs w:val="18"/>
              </w:rPr>
              <w:t>Topic Area 3: The implications of hosting a major sporting event for a city or country</w:t>
            </w:r>
          </w:p>
          <w:p w:rsidRPr="00E108AC" w:rsidR="002C4DBB" w:rsidP="002C4DBB" w:rsidRDefault="002C4DBB" w14:paraId="746C1BCB" w14:textId="77777777">
            <w:pPr>
              <w:rPr>
                <w:rFonts w:cstheme="minorHAnsi"/>
                <w:sz w:val="18"/>
                <w:szCs w:val="18"/>
              </w:rPr>
            </w:pPr>
            <w:r w:rsidRPr="00E108AC">
              <w:rPr>
                <w:rFonts w:cstheme="minorHAnsi"/>
                <w:sz w:val="18"/>
                <w:szCs w:val="18"/>
              </w:rPr>
              <w:t>Topic Area 4: The role National Governing Bodies (NGBs) play in the development of their sport</w:t>
            </w:r>
          </w:p>
          <w:p w:rsidRPr="00E108AC" w:rsidR="002C4DBB" w:rsidP="002C4DBB" w:rsidRDefault="002C4DBB" w14:paraId="72732EA8" w14:textId="77777777">
            <w:pPr>
              <w:rPr>
                <w:rFonts w:cstheme="minorHAnsi"/>
                <w:sz w:val="18"/>
                <w:szCs w:val="18"/>
              </w:rPr>
            </w:pPr>
            <w:r w:rsidRPr="00E108AC">
              <w:rPr>
                <w:rFonts w:cstheme="minorHAnsi"/>
                <w:sz w:val="18"/>
                <w:szCs w:val="18"/>
              </w:rPr>
              <w:t>Topic Area 5: The use of technology in sport</w:t>
            </w:r>
          </w:p>
          <w:p w:rsidRPr="00E108AC" w:rsidR="002C4DBB" w:rsidP="002C4DBB" w:rsidRDefault="002C4DBB" w14:paraId="47D1E33C" w14:textId="77777777">
            <w:pPr>
              <w:rPr>
                <w:rFonts w:cstheme="minorHAnsi"/>
                <w:sz w:val="18"/>
                <w:szCs w:val="18"/>
              </w:rPr>
            </w:pPr>
          </w:p>
          <w:p w:rsidRPr="00E108AC" w:rsidR="002C4DBB" w:rsidP="002C4DBB" w:rsidRDefault="002C4DBB" w14:paraId="5A07468B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108AC">
              <w:rPr>
                <w:rFonts w:cstheme="minorHAnsi"/>
                <w:b/>
                <w:bCs/>
                <w:sz w:val="18"/>
                <w:szCs w:val="18"/>
              </w:rPr>
              <w:t>Assessment:</w:t>
            </w:r>
          </w:p>
          <w:p w:rsidRPr="00E108AC" w:rsidR="002C4DBB" w:rsidP="002C4DBB" w:rsidRDefault="002C4DBB" w14:paraId="642A22DA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E108AC" w:rsidR="002C4DBB" w:rsidP="002C4DBB" w:rsidRDefault="002C4DBB" w14:paraId="3F87F5AA" w14:textId="77777777">
            <w:pPr>
              <w:rPr>
                <w:rFonts w:cstheme="minorHAnsi"/>
                <w:sz w:val="18"/>
                <w:szCs w:val="18"/>
              </w:rPr>
            </w:pPr>
            <w:r w:rsidRPr="00E108AC">
              <w:rPr>
                <w:rFonts w:cstheme="minorHAnsi"/>
                <w:sz w:val="18"/>
                <w:szCs w:val="18"/>
              </w:rPr>
              <w:t>It has three Sections – Section A, Section B and Section C.</w:t>
            </w:r>
          </w:p>
          <w:p w:rsidRPr="00E108AC" w:rsidR="002C4DBB" w:rsidP="002C4DBB" w:rsidRDefault="002C4DBB" w14:paraId="5DE846E2" w14:textId="77777777">
            <w:pPr>
              <w:rPr>
                <w:rFonts w:cstheme="minorHAnsi"/>
                <w:sz w:val="18"/>
                <w:szCs w:val="18"/>
              </w:rPr>
            </w:pPr>
            <w:r w:rsidRPr="00E108AC">
              <w:rPr>
                <w:rFonts w:cstheme="minorHAnsi"/>
                <w:sz w:val="18"/>
                <w:szCs w:val="18"/>
              </w:rPr>
              <w:t>• Section A has 30 marks</w:t>
            </w:r>
          </w:p>
          <w:p w:rsidRPr="00E108AC" w:rsidR="002C4DBB" w:rsidP="002C4DBB" w:rsidRDefault="002C4DBB" w14:paraId="32F43AEC" w14:textId="77777777">
            <w:pPr>
              <w:rPr>
                <w:rFonts w:cstheme="minorHAnsi"/>
                <w:sz w:val="18"/>
                <w:szCs w:val="18"/>
              </w:rPr>
            </w:pPr>
            <w:r w:rsidRPr="00E108AC">
              <w:rPr>
                <w:rFonts w:cstheme="minorHAnsi"/>
                <w:sz w:val="18"/>
                <w:szCs w:val="18"/>
              </w:rPr>
              <w:t>• Section B has 28 marks</w:t>
            </w:r>
          </w:p>
          <w:p w:rsidRPr="00E108AC" w:rsidR="002C4DBB" w:rsidP="002C4DBB" w:rsidRDefault="002C4DBB" w14:paraId="5E853C03" w14:textId="77777777">
            <w:pPr>
              <w:rPr>
                <w:rFonts w:cstheme="minorHAnsi"/>
                <w:sz w:val="18"/>
                <w:szCs w:val="18"/>
              </w:rPr>
            </w:pPr>
            <w:r w:rsidRPr="00E108AC">
              <w:rPr>
                <w:rFonts w:cstheme="minorHAnsi"/>
                <w:sz w:val="18"/>
                <w:szCs w:val="18"/>
              </w:rPr>
              <w:t>• Section C has 12 marks</w:t>
            </w:r>
          </w:p>
          <w:p w:rsidRPr="00E108AC" w:rsidR="002C4DBB" w:rsidP="002C4DBB" w:rsidRDefault="002C4DBB" w14:paraId="385C157C" w14:textId="77777777">
            <w:pPr>
              <w:rPr>
                <w:rFonts w:cstheme="minorHAnsi"/>
                <w:sz w:val="18"/>
                <w:szCs w:val="18"/>
              </w:rPr>
            </w:pPr>
            <w:r w:rsidRPr="00E108AC">
              <w:rPr>
                <w:rFonts w:cstheme="minorHAnsi"/>
                <w:sz w:val="18"/>
                <w:szCs w:val="18"/>
              </w:rPr>
              <w:t>• The exam has 70 marks in total</w:t>
            </w:r>
          </w:p>
          <w:p w:rsidRPr="00E108AC" w:rsidR="002C4DBB" w:rsidP="002C4DBB" w:rsidRDefault="002C4DBB" w14:paraId="3FB0FA15" w14:textId="77777777">
            <w:pPr>
              <w:rPr>
                <w:rFonts w:cstheme="minorHAnsi"/>
                <w:sz w:val="18"/>
                <w:szCs w:val="18"/>
              </w:rPr>
            </w:pPr>
          </w:p>
          <w:p w:rsidRPr="00E108AC" w:rsidR="002C4DBB" w:rsidP="002C4DBB" w:rsidRDefault="002C4DBB" w14:paraId="0376CEC6" w14:textId="77777777">
            <w:pPr>
              <w:rPr>
                <w:rFonts w:cstheme="minorHAnsi"/>
                <w:sz w:val="18"/>
                <w:szCs w:val="18"/>
              </w:rPr>
            </w:pPr>
            <w:r w:rsidRPr="00E108AC">
              <w:rPr>
                <w:rFonts w:cstheme="minorHAnsi"/>
                <w:sz w:val="18"/>
                <w:szCs w:val="18"/>
              </w:rPr>
              <w:t xml:space="preserve">Section A </w:t>
            </w:r>
          </w:p>
          <w:p w:rsidRPr="00E108AC" w:rsidR="002C4DBB" w:rsidP="002C4DBB" w:rsidRDefault="002C4DBB" w14:paraId="7FE73EEB" w14:textId="77777777">
            <w:pPr>
              <w:rPr>
                <w:rFonts w:cstheme="minorHAnsi"/>
                <w:sz w:val="18"/>
                <w:szCs w:val="18"/>
              </w:rPr>
            </w:pPr>
            <w:r w:rsidRPr="00E108AC">
              <w:rPr>
                <w:rFonts w:cstheme="minorHAnsi"/>
                <w:sz w:val="18"/>
                <w:szCs w:val="18"/>
              </w:rPr>
              <w:t>This will have 30 marks in total, made up of MCQ and a few short to medium response questions.</w:t>
            </w:r>
          </w:p>
          <w:p w:rsidRPr="00E108AC" w:rsidR="002C4DBB" w:rsidP="002C4DBB" w:rsidRDefault="002C4DBB" w14:paraId="6565B807" w14:textId="77777777">
            <w:pPr>
              <w:rPr>
                <w:rFonts w:cstheme="minorHAnsi"/>
                <w:sz w:val="18"/>
                <w:szCs w:val="18"/>
              </w:rPr>
            </w:pPr>
          </w:p>
          <w:p w:rsidRPr="00E108AC" w:rsidR="002C4DBB" w:rsidP="002C4DBB" w:rsidRDefault="002C4DBB" w14:paraId="0A51CBB9" w14:textId="77777777">
            <w:pPr>
              <w:rPr>
                <w:rFonts w:cstheme="minorHAnsi"/>
                <w:sz w:val="18"/>
                <w:szCs w:val="18"/>
              </w:rPr>
            </w:pPr>
            <w:r w:rsidRPr="00E108AC">
              <w:rPr>
                <w:rFonts w:cstheme="minorHAnsi"/>
                <w:sz w:val="18"/>
                <w:szCs w:val="18"/>
              </w:rPr>
              <w:t>Section B and C</w:t>
            </w:r>
          </w:p>
          <w:p w:rsidRPr="00E108AC" w:rsidR="002C4DBB" w:rsidP="002C4DBB" w:rsidRDefault="002C4DBB" w14:paraId="7F013040" w14:textId="77777777">
            <w:pPr>
              <w:rPr>
                <w:rFonts w:cstheme="minorHAnsi"/>
                <w:sz w:val="18"/>
                <w:szCs w:val="18"/>
              </w:rPr>
            </w:pPr>
            <w:r w:rsidRPr="00E108AC">
              <w:rPr>
                <w:rFonts w:cstheme="minorHAnsi"/>
                <w:sz w:val="18"/>
                <w:szCs w:val="18"/>
              </w:rPr>
              <w:t>This will have context-based questions. Students will be presented with a short scenario and will apply their knowledge of sport concepts to produce relevant responses.</w:t>
            </w:r>
          </w:p>
          <w:p w:rsidRPr="00E108AC" w:rsidR="002C4DBB" w:rsidP="002C4DBB" w:rsidRDefault="002C4DBB" w14:paraId="6BA5025B" w14:textId="77777777">
            <w:pPr>
              <w:rPr>
                <w:rFonts w:cstheme="minorHAnsi"/>
                <w:sz w:val="18"/>
                <w:szCs w:val="18"/>
              </w:rPr>
            </w:pPr>
            <w:r w:rsidRPr="00E108AC">
              <w:rPr>
                <w:rFonts w:cstheme="minorHAnsi"/>
                <w:sz w:val="18"/>
                <w:szCs w:val="18"/>
              </w:rPr>
              <w:t>It will include short/medium answer questions, extended response analysis and evaluation questions.</w:t>
            </w:r>
          </w:p>
          <w:p w:rsidRPr="00E108AC" w:rsidR="002C4DBB" w:rsidP="002C4DBB" w:rsidRDefault="002C4DBB" w14:paraId="345847AF" w14:textId="77777777">
            <w:pPr>
              <w:rPr>
                <w:rFonts w:cstheme="minorHAnsi"/>
                <w:sz w:val="18"/>
                <w:szCs w:val="18"/>
              </w:rPr>
            </w:pPr>
          </w:p>
          <w:p w:rsidRPr="00E108AC" w:rsidR="002C4DBB" w:rsidP="002C4DBB" w:rsidRDefault="002C4DBB" w14:paraId="39C2CA55" w14:textId="77777777">
            <w:pPr>
              <w:rPr>
                <w:rFonts w:cstheme="minorHAnsi"/>
                <w:sz w:val="18"/>
                <w:szCs w:val="18"/>
              </w:rPr>
            </w:pPr>
            <w:r w:rsidRPr="00E108AC">
              <w:rPr>
                <w:rFonts w:cstheme="minorHAnsi"/>
                <w:sz w:val="18"/>
                <w:szCs w:val="18"/>
              </w:rPr>
              <w:t>*all topic areas and its teaching content may be assessed either as knowledge, understanding or as applied practical examples across a range of sporting activities.</w:t>
            </w:r>
          </w:p>
        </w:tc>
        <w:tc>
          <w:tcPr>
            <w:tcW w:w="1769" w:type="dxa"/>
            <w:shd w:val="clear" w:color="auto" w:fill="8EAADB" w:themeFill="accent1" w:themeFillTint="99"/>
          </w:tcPr>
          <w:p w:rsidRPr="00E108AC" w:rsidR="002C4DBB" w:rsidP="002C4DBB" w:rsidRDefault="002C4DBB" w14:paraId="00D8FCD8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46117" w:rsidRDefault="00346117" w14:paraId="6A8CD2A4" w14:textId="3779DA1C"/>
    <w:p w:rsidR="00346117" w:rsidRDefault="00346117" w14:paraId="39C515CC" w14:textId="77777777"/>
    <w:sectPr w:rsidR="00346117" w:rsidSect="004B6F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23F5"/>
    <w:multiLevelType w:val="hybridMultilevel"/>
    <w:tmpl w:val="579093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482351"/>
    <w:multiLevelType w:val="hybridMultilevel"/>
    <w:tmpl w:val="2CBA4D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48027E"/>
    <w:multiLevelType w:val="hybridMultilevel"/>
    <w:tmpl w:val="99B2CF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197669"/>
    <w:multiLevelType w:val="hybridMultilevel"/>
    <w:tmpl w:val="D85A93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036349"/>
    <w:multiLevelType w:val="hybridMultilevel"/>
    <w:tmpl w:val="7DDAAF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FA2BB7"/>
    <w:multiLevelType w:val="hybridMultilevel"/>
    <w:tmpl w:val="72AA4F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8A62530"/>
    <w:multiLevelType w:val="hybridMultilevel"/>
    <w:tmpl w:val="BFCC97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DF69C8"/>
    <w:multiLevelType w:val="hybridMultilevel"/>
    <w:tmpl w:val="C2E2E8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CA278B"/>
    <w:multiLevelType w:val="hybridMultilevel"/>
    <w:tmpl w:val="7B226E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B51489F"/>
    <w:multiLevelType w:val="hybridMultilevel"/>
    <w:tmpl w:val="5B9CC9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DE70783"/>
    <w:multiLevelType w:val="hybridMultilevel"/>
    <w:tmpl w:val="D0C6C2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8736E0"/>
    <w:multiLevelType w:val="hybridMultilevel"/>
    <w:tmpl w:val="F6967D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34"/>
    <w:rsid w:val="00012F19"/>
    <w:rsid w:val="000164B8"/>
    <w:rsid w:val="0004102C"/>
    <w:rsid w:val="000470DE"/>
    <w:rsid w:val="00073D4A"/>
    <w:rsid w:val="00074A09"/>
    <w:rsid w:val="000756BC"/>
    <w:rsid w:val="000941A9"/>
    <w:rsid w:val="0009429B"/>
    <w:rsid w:val="000B6EA2"/>
    <w:rsid w:val="000C29B1"/>
    <w:rsid w:val="000E6AC7"/>
    <w:rsid w:val="000F139A"/>
    <w:rsid w:val="001013FE"/>
    <w:rsid w:val="001741A6"/>
    <w:rsid w:val="0019146D"/>
    <w:rsid w:val="001B6586"/>
    <w:rsid w:val="001C04D3"/>
    <w:rsid w:val="001E454C"/>
    <w:rsid w:val="00207539"/>
    <w:rsid w:val="00225460"/>
    <w:rsid w:val="002748D9"/>
    <w:rsid w:val="002902A3"/>
    <w:rsid w:val="0029358B"/>
    <w:rsid w:val="00297E38"/>
    <w:rsid w:val="002A7441"/>
    <w:rsid w:val="002C4DBB"/>
    <w:rsid w:val="002E7A8E"/>
    <w:rsid w:val="00307F28"/>
    <w:rsid w:val="00346117"/>
    <w:rsid w:val="00380802"/>
    <w:rsid w:val="00393175"/>
    <w:rsid w:val="003A678B"/>
    <w:rsid w:val="003D6A09"/>
    <w:rsid w:val="003E6DAF"/>
    <w:rsid w:val="003F5FDB"/>
    <w:rsid w:val="00406F0C"/>
    <w:rsid w:val="0040750C"/>
    <w:rsid w:val="00411AB3"/>
    <w:rsid w:val="00436A27"/>
    <w:rsid w:val="00452353"/>
    <w:rsid w:val="00466C91"/>
    <w:rsid w:val="00477180"/>
    <w:rsid w:val="00482F42"/>
    <w:rsid w:val="004A3EE1"/>
    <w:rsid w:val="004A4444"/>
    <w:rsid w:val="004B6F34"/>
    <w:rsid w:val="004C3DEE"/>
    <w:rsid w:val="004C6903"/>
    <w:rsid w:val="005127AB"/>
    <w:rsid w:val="00517B07"/>
    <w:rsid w:val="005457A2"/>
    <w:rsid w:val="005A40DC"/>
    <w:rsid w:val="005C1B2D"/>
    <w:rsid w:val="005C5395"/>
    <w:rsid w:val="005E6BDB"/>
    <w:rsid w:val="00610513"/>
    <w:rsid w:val="00610BB2"/>
    <w:rsid w:val="00620169"/>
    <w:rsid w:val="0062177B"/>
    <w:rsid w:val="006370EC"/>
    <w:rsid w:val="00651624"/>
    <w:rsid w:val="00653D0B"/>
    <w:rsid w:val="00680FE7"/>
    <w:rsid w:val="006E0526"/>
    <w:rsid w:val="006F3034"/>
    <w:rsid w:val="00720565"/>
    <w:rsid w:val="007313BC"/>
    <w:rsid w:val="0073259D"/>
    <w:rsid w:val="007661C6"/>
    <w:rsid w:val="00774FD9"/>
    <w:rsid w:val="00775940"/>
    <w:rsid w:val="0078332A"/>
    <w:rsid w:val="0079631F"/>
    <w:rsid w:val="007C0AF3"/>
    <w:rsid w:val="00821BF3"/>
    <w:rsid w:val="00823278"/>
    <w:rsid w:val="00865DB7"/>
    <w:rsid w:val="008723A9"/>
    <w:rsid w:val="00872BF8"/>
    <w:rsid w:val="00884E7A"/>
    <w:rsid w:val="008B0115"/>
    <w:rsid w:val="008C1553"/>
    <w:rsid w:val="008D3DAE"/>
    <w:rsid w:val="008F5C42"/>
    <w:rsid w:val="008F7682"/>
    <w:rsid w:val="00934B67"/>
    <w:rsid w:val="00953738"/>
    <w:rsid w:val="009A2754"/>
    <w:rsid w:val="009C64E4"/>
    <w:rsid w:val="009F159E"/>
    <w:rsid w:val="00A069EE"/>
    <w:rsid w:val="00A14628"/>
    <w:rsid w:val="00A211F1"/>
    <w:rsid w:val="00A30245"/>
    <w:rsid w:val="00A3029F"/>
    <w:rsid w:val="00A7468A"/>
    <w:rsid w:val="00A875AB"/>
    <w:rsid w:val="00AA558B"/>
    <w:rsid w:val="00AB7085"/>
    <w:rsid w:val="00AC269C"/>
    <w:rsid w:val="00AD691C"/>
    <w:rsid w:val="00B22418"/>
    <w:rsid w:val="00B3201A"/>
    <w:rsid w:val="00B61166"/>
    <w:rsid w:val="00B66DCB"/>
    <w:rsid w:val="00BA02F0"/>
    <w:rsid w:val="00BA2345"/>
    <w:rsid w:val="00BA5F0E"/>
    <w:rsid w:val="00BB268E"/>
    <w:rsid w:val="00BB7045"/>
    <w:rsid w:val="00C243D9"/>
    <w:rsid w:val="00C45087"/>
    <w:rsid w:val="00C57ACE"/>
    <w:rsid w:val="00C95BA8"/>
    <w:rsid w:val="00CA2CA1"/>
    <w:rsid w:val="00CA6A69"/>
    <w:rsid w:val="00CF7D99"/>
    <w:rsid w:val="00D254C3"/>
    <w:rsid w:val="00D40C3A"/>
    <w:rsid w:val="00D83999"/>
    <w:rsid w:val="00DA6E11"/>
    <w:rsid w:val="00DB5521"/>
    <w:rsid w:val="00DC624D"/>
    <w:rsid w:val="00E108AC"/>
    <w:rsid w:val="00E21A6E"/>
    <w:rsid w:val="00E41B73"/>
    <w:rsid w:val="00E651E0"/>
    <w:rsid w:val="00E658C8"/>
    <w:rsid w:val="00E80E1D"/>
    <w:rsid w:val="00EB532C"/>
    <w:rsid w:val="00EB72A8"/>
    <w:rsid w:val="00EC5661"/>
    <w:rsid w:val="00F175A1"/>
    <w:rsid w:val="00F53B3F"/>
    <w:rsid w:val="00F65388"/>
    <w:rsid w:val="00FB4778"/>
    <w:rsid w:val="00FB6A27"/>
    <w:rsid w:val="00FC58DB"/>
    <w:rsid w:val="00FE0C1B"/>
    <w:rsid w:val="00FE2D55"/>
    <w:rsid w:val="00FF2A53"/>
    <w:rsid w:val="44D17C9B"/>
    <w:rsid w:val="4F9EE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88BE"/>
  <w15:chartTrackingRefBased/>
  <w15:docId w15:val="{6B68564E-99DF-454B-9671-424FAD8E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F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2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53969-5CFA-4F32-8F4A-F03D26F88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F4F7D-42A9-45A7-BC15-11F678B9EB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F47694-EA11-49CF-A629-468798167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99902-e0e1-46b9-8069-9040d1208bed"/>
    <ds:schemaRef ds:uri="936c6605-b322-41ae-92d4-b4baec53c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 Oxfordshire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Beth Hall</dc:creator>
  <keywords/>
  <dc:description/>
  <lastModifiedBy>Karen Prudhoe</lastModifiedBy>
  <revision>50</revision>
  <dcterms:created xsi:type="dcterms:W3CDTF">2022-06-09T19:02:00.0000000Z</dcterms:created>
  <dcterms:modified xsi:type="dcterms:W3CDTF">2022-07-19T10:04:08.8494351Z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